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4E" w:rsidRPr="001039D9" w:rsidRDefault="00F11653" w:rsidP="00023D3A">
      <w:pPr>
        <w:rPr>
          <w:b/>
          <w:i/>
          <w:color w:val="FF0000"/>
        </w:rPr>
      </w:pPr>
      <w:r w:rsidRPr="001039D9">
        <w:rPr>
          <w:b/>
          <w:i/>
          <w:color w:val="FF0000"/>
        </w:rPr>
        <w:t>CÁC CON SẼ CHÉP ĐẦY ĐỦ PHẦN LÍ THUYẾT  VÀ LÀM CÁC BÀI TẬP DƯỚI ĐÂY CHO CÔ!</w:t>
      </w:r>
      <w:r w:rsidR="00CE0E97" w:rsidRPr="001039D9">
        <w:rPr>
          <w:b/>
          <w:i/>
          <w:color w:val="FF0000"/>
        </w:rPr>
        <w:t xml:space="preserve"> </w:t>
      </w:r>
      <w:r w:rsidR="00023D3A" w:rsidRPr="001039D9">
        <w:rPr>
          <w:b/>
          <w:i/>
          <w:color w:val="FF0000"/>
        </w:rPr>
        <w:t>CÔ MONG CÁC CON Ở NHÀ NHƯNG KHÔNG QUÊN NHIỆM VỤ HỌC TẬP CỦA MÌNH.</w:t>
      </w:r>
    </w:p>
    <w:p w:rsidR="00F11653" w:rsidRPr="001039D9" w:rsidRDefault="00332CFA" w:rsidP="00F11653">
      <w:pPr>
        <w:tabs>
          <w:tab w:val="left" w:pos="1020"/>
        </w:tabs>
        <w:jc w:val="center"/>
        <w:rPr>
          <w:b/>
          <w:bCs/>
          <w:sz w:val="32"/>
          <w:szCs w:val="32"/>
        </w:rPr>
      </w:pPr>
      <w:bookmarkStart w:id="0" w:name="_GoBack"/>
      <w:bookmarkEnd w:id="0"/>
      <w:r w:rsidRPr="001039D9">
        <w:rPr>
          <w:sz w:val="32"/>
          <w:szCs w:val="32"/>
        </w:rPr>
        <w:t xml:space="preserve"> </w:t>
      </w:r>
      <w:r w:rsidR="00D22CE4" w:rsidRPr="001039D9">
        <w:rPr>
          <w:b/>
          <w:bCs/>
          <w:sz w:val="32"/>
          <w:szCs w:val="32"/>
        </w:rPr>
        <w:t>PHÉP CỘN</w:t>
      </w:r>
      <w:r w:rsidR="00416ED7" w:rsidRPr="001039D9">
        <w:rPr>
          <w:b/>
          <w:bCs/>
          <w:sz w:val="32"/>
          <w:szCs w:val="32"/>
        </w:rPr>
        <w:t>G</w:t>
      </w:r>
      <w:r w:rsidR="00F11653" w:rsidRPr="001039D9">
        <w:rPr>
          <w:b/>
          <w:bCs/>
          <w:sz w:val="32"/>
          <w:szCs w:val="32"/>
        </w:rPr>
        <w:t xml:space="preserve"> PHÂN SỐ</w:t>
      </w:r>
    </w:p>
    <w:p w:rsidR="00F11653" w:rsidRPr="001039D9" w:rsidRDefault="00D22CE4" w:rsidP="00D22CE4">
      <w:pPr>
        <w:pStyle w:val="ListParagraph"/>
        <w:numPr>
          <w:ilvl w:val="0"/>
          <w:numId w:val="3"/>
        </w:numPr>
        <w:rPr>
          <w:b/>
          <w:u w:val="single"/>
        </w:rPr>
      </w:pPr>
      <w:r w:rsidRPr="001039D9">
        <w:rPr>
          <w:b/>
          <w:u w:val="single"/>
        </w:rPr>
        <w:t>Cộng hai</w:t>
      </w:r>
      <w:r w:rsidR="00F11653" w:rsidRPr="001039D9">
        <w:rPr>
          <w:b/>
          <w:u w:val="single"/>
        </w:rPr>
        <w:t xml:space="preserve"> phân số</w:t>
      </w:r>
      <w:r w:rsidRPr="001039D9">
        <w:rPr>
          <w:b/>
          <w:u w:val="single"/>
        </w:rPr>
        <w:t xml:space="preserve"> cùng mẫu</w:t>
      </w:r>
      <w:r w:rsidR="00F11653" w:rsidRPr="001039D9">
        <w:rPr>
          <w:b/>
          <w:u w:val="single"/>
        </w:rPr>
        <w:t>.</w:t>
      </w:r>
    </w:p>
    <w:p w:rsidR="00D22CE4" w:rsidRPr="001039D9" w:rsidRDefault="00D22CE4" w:rsidP="00D22CE4">
      <w:pPr>
        <w:pStyle w:val="ListParagraph"/>
        <w:numPr>
          <w:ilvl w:val="0"/>
          <w:numId w:val="4"/>
        </w:numPr>
        <w:rPr>
          <w:u w:val="single"/>
        </w:rPr>
      </w:pPr>
      <w:r w:rsidRPr="001039D9">
        <w:rPr>
          <w:u w:val="single"/>
        </w:rPr>
        <w:t>Quy tắc</w:t>
      </w:r>
    </w:p>
    <w:p w:rsidR="00D22CE4" w:rsidRPr="001039D9" w:rsidRDefault="00D22CE4" w:rsidP="00D22CE4">
      <w:pPr>
        <w:ind w:left="360"/>
        <w:rPr>
          <w:b/>
          <w:color w:val="FF0000"/>
        </w:rPr>
      </w:pPr>
      <w:r w:rsidRPr="001039D9">
        <w:rPr>
          <w:b/>
          <w:color w:val="FF0000"/>
        </w:rPr>
        <w:t>Muốn cộng hai phân số cùng mẫu, ta cộng các tử và giữ nguyên mẫu.</w:t>
      </w:r>
    </w:p>
    <w:p w:rsidR="00F11653" w:rsidRPr="001039D9" w:rsidRDefault="00D22CE4" w:rsidP="00D22CE4">
      <w:pPr>
        <w:jc w:val="center"/>
        <w:rPr>
          <w:b/>
          <w:color w:val="FF0000"/>
        </w:rPr>
      </w:pPr>
      <w:r w:rsidRPr="001039D9">
        <w:rPr>
          <w:b/>
          <w:color w:val="FF0000"/>
          <w:position w:val="-24"/>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75pt" o:ole="">
            <v:imagedata r:id="rId7" o:title=""/>
          </v:shape>
          <o:OLEObject Type="Embed" ProgID="Equation.DSMT4" ShapeID="_x0000_i1025" DrawAspect="Content" ObjectID="_1645021901" r:id="rId8"/>
        </w:object>
      </w:r>
    </w:p>
    <w:p w:rsidR="00416ED7" w:rsidRPr="001039D9" w:rsidRDefault="00D22CE4" w:rsidP="00F11653">
      <w:pPr>
        <w:rPr>
          <w:b/>
          <w:lang w:val="pt-BR"/>
        </w:rPr>
      </w:pPr>
      <w:r w:rsidRPr="001039D9">
        <w:rPr>
          <w:b/>
        </w:rPr>
        <w:t>Ví dụ 1: Tí</w:t>
      </w:r>
      <w:r w:rsidR="00416ED7" w:rsidRPr="001039D9">
        <w:rPr>
          <w:b/>
          <w:lang w:val="pt-BR"/>
        </w:rPr>
        <w:t>nh</w:t>
      </w:r>
    </w:p>
    <w:p w:rsidR="00F11653" w:rsidRPr="001039D9" w:rsidRDefault="00416ED7" w:rsidP="00416ED7">
      <w:r w:rsidRPr="001039D9">
        <w:rPr>
          <w:position w:val="-24"/>
        </w:rPr>
        <w:object w:dxaOrig="1939" w:dyaOrig="620">
          <v:shape id="_x0000_i1026" type="#_x0000_t75" style="width:97.5pt;height:30.75pt" o:ole="">
            <v:imagedata r:id="rId9" o:title=""/>
          </v:shape>
          <o:OLEObject Type="Embed" ProgID="Equation.DSMT4" ShapeID="_x0000_i1026" DrawAspect="Content" ObjectID="_1645021902" r:id="rId10"/>
        </w:object>
      </w:r>
    </w:p>
    <w:p w:rsidR="00416ED7" w:rsidRPr="001039D9" w:rsidRDefault="00416ED7" w:rsidP="00416ED7">
      <w:r w:rsidRPr="001039D9">
        <w:rPr>
          <w:position w:val="-24"/>
        </w:rPr>
        <w:object w:dxaOrig="2580" w:dyaOrig="620">
          <v:shape id="_x0000_i1027" type="#_x0000_t75" style="width:129.75pt;height:30.75pt" o:ole="">
            <v:imagedata r:id="rId11" o:title=""/>
          </v:shape>
          <o:OLEObject Type="Embed" ProgID="Equation.DSMT4" ShapeID="_x0000_i1027" DrawAspect="Content" ObjectID="_1645021903" r:id="rId12"/>
        </w:object>
      </w:r>
    </w:p>
    <w:p w:rsidR="00416ED7" w:rsidRPr="001039D9" w:rsidRDefault="00416ED7" w:rsidP="00416ED7">
      <w:r w:rsidRPr="001039D9">
        <w:rPr>
          <w:position w:val="-24"/>
        </w:rPr>
        <w:object w:dxaOrig="2160" w:dyaOrig="620">
          <v:shape id="_x0000_i1028" type="#_x0000_t75" style="width:108.75pt;height:30.75pt" o:ole="">
            <v:imagedata r:id="rId13" o:title=""/>
          </v:shape>
          <o:OLEObject Type="Embed" ProgID="Equation.DSMT4" ShapeID="_x0000_i1028" DrawAspect="Content" ObjectID="_1645021904" r:id="rId14"/>
        </w:object>
      </w:r>
    </w:p>
    <w:p w:rsidR="00CE0E97" w:rsidRPr="001039D9" w:rsidRDefault="00CE0E97" w:rsidP="00416ED7">
      <w:pPr>
        <w:rPr>
          <w:b/>
          <w:color w:val="FF0000"/>
        </w:rPr>
      </w:pPr>
      <w:r w:rsidRPr="001039D9">
        <w:rPr>
          <w:b/>
          <w:color w:val="FF0000"/>
        </w:rPr>
        <w:t>Giải thích: Cô vừa đưa ra một vài ví dụ để các bạ</w:t>
      </w:r>
      <w:r w:rsidRPr="001039D9">
        <w:rPr>
          <w:b/>
          <w:color w:val="FF0000"/>
          <w:lang w:val="pt-BR"/>
        </w:rPr>
        <w:t>n hiểu rõ hơn. Các bạn chú ý cho cô rằng khi thấy các mẫu giống nhau rồi chúng ta sẽ thực hiện cộng các tử thôi và giữ nguyên mẫu. Quy tắc này vẫn được áp dụng khi cho cộng 3, 4, 5...các phân số lại với nhau nha!</w:t>
      </w:r>
    </w:p>
    <w:p w:rsidR="00416ED7" w:rsidRPr="001039D9" w:rsidRDefault="00416ED7" w:rsidP="00416ED7">
      <w:pPr>
        <w:pStyle w:val="ListParagraph"/>
        <w:numPr>
          <w:ilvl w:val="0"/>
          <w:numId w:val="3"/>
        </w:numPr>
        <w:rPr>
          <w:b/>
          <w:u w:val="single"/>
        </w:rPr>
      </w:pPr>
      <w:r w:rsidRPr="001039D9">
        <w:rPr>
          <w:b/>
          <w:u w:val="single"/>
        </w:rPr>
        <w:t>Cộng hai phân số không cùng mẫu.</w:t>
      </w:r>
    </w:p>
    <w:p w:rsidR="00416ED7" w:rsidRPr="001039D9" w:rsidRDefault="00416ED7" w:rsidP="00416ED7">
      <w:pPr>
        <w:pStyle w:val="ListParagraph"/>
        <w:numPr>
          <w:ilvl w:val="0"/>
          <w:numId w:val="4"/>
        </w:numPr>
        <w:rPr>
          <w:b/>
          <w:color w:val="FF0000"/>
          <w:u w:val="single"/>
        </w:rPr>
      </w:pPr>
      <w:r w:rsidRPr="001039D9">
        <w:rPr>
          <w:b/>
          <w:color w:val="FF0000"/>
          <w:u w:val="single"/>
        </w:rPr>
        <w:t>Quy tắc</w:t>
      </w:r>
    </w:p>
    <w:p w:rsidR="00416ED7" w:rsidRPr="001039D9" w:rsidRDefault="00416ED7" w:rsidP="00416ED7">
      <w:pPr>
        <w:pStyle w:val="ListParagraph"/>
        <w:rPr>
          <w:b/>
          <w:color w:val="FF0000"/>
        </w:rPr>
      </w:pPr>
      <w:r w:rsidRPr="001039D9">
        <w:rPr>
          <w:b/>
          <w:color w:val="FF0000"/>
        </w:rPr>
        <w:t>Muốn cộng hai phân số không cùng mẫu, ta viết chúng dưới dạng hai phân số có cùng mẫu (tức là các bạn sẽ đi quy đồng 2 phân số đó) rồi cộng các tử và giữ nguyên mẫu.</w:t>
      </w:r>
    </w:p>
    <w:p w:rsidR="00416ED7" w:rsidRPr="001039D9" w:rsidRDefault="00416ED7" w:rsidP="00416ED7">
      <w:pPr>
        <w:pStyle w:val="ListParagraph"/>
        <w:rPr>
          <w:b/>
        </w:rPr>
      </w:pPr>
      <w:r w:rsidRPr="001039D9">
        <w:rPr>
          <w:b/>
        </w:rPr>
        <w:t>Ví dụ 2: Tính</w:t>
      </w:r>
    </w:p>
    <w:p w:rsidR="00416ED7" w:rsidRPr="001039D9" w:rsidRDefault="00416ED7" w:rsidP="00416ED7">
      <w:pPr>
        <w:pStyle w:val="ListParagraph"/>
        <w:rPr>
          <w:b/>
        </w:rPr>
      </w:pPr>
    </w:p>
    <w:p w:rsidR="00416ED7" w:rsidRPr="001039D9" w:rsidRDefault="00416ED7" w:rsidP="00416ED7">
      <w:pPr>
        <w:pStyle w:val="ListParagraph"/>
      </w:pPr>
      <w:r w:rsidRPr="001039D9">
        <w:rPr>
          <w:position w:val="-24"/>
        </w:rPr>
        <w:object w:dxaOrig="3739" w:dyaOrig="620">
          <v:shape id="_x0000_i1029" type="#_x0000_t75" style="width:188.25pt;height:30.75pt" o:ole="">
            <v:imagedata r:id="rId15" o:title=""/>
          </v:shape>
          <o:OLEObject Type="Embed" ProgID="Equation.DSMT4" ShapeID="_x0000_i1029" DrawAspect="Content" ObjectID="_1645021905" r:id="rId16"/>
        </w:object>
      </w:r>
    </w:p>
    <w:p w:rsidR="00CE0E97" w:rsidRPr="001039D9" w:rsidRDefault="00CE0E97" w:rsidP="00416ED7">
      <w:pPr>
        <w:pStyle w:val="ListParagraph"/>
        <w:rPr>
          <w:b/>
          <w:color w:val="FF0000"/>
        </w:rPr>
      </w:pPr>
      <w:r w:rsidRPr="001039D9">
        <w:rPr>
          <w:b/>
          <w:color w:val="FF0000"/>
        </w:rPr>
        <w:lastRenderedPageBreak/>
        <w:t>Ví dụ 1 các bạ</w:t>
      </w:r>
      <w:r w:rsidRPr="001039D9">
        <w:rPr>
          <w:b/>
          <w:color w:val="FF0000"/>
          <w:lang w:val="pt-BR"/>
        </w:rPr>
        <w:t>n nhìn thấy Cô cho bài tập cộng hai phân số không cùng mẫu giống ví dụ 1 nữa mà nó khác mẫu nên việc đầu tiên chúng ta sẽ đi quy đồng mẫu. Bài quy đồng mẫu cô đã dạy rồi việc trước tiên phải xác định được mẫu chung, cụ thể nó là 12, sau đó cô thực hiện quy đồng về mẫu chung là 15 cả rồi cô áp dụng quy tắc cộng hai phân số cùng mẫu trên là ra.</w:t>
      </w:r>
    </w:p>
    <w:p w:rsidR="00CE0E97" w:rsidRPr="001039D9" w:rsidRDefault="00CE0E97" w:rsidP="00416ED7">
      <w:pPr>
        <w:pStyle w:val="ListParagraph"/>
      </w:pPr>
    </w:p>
    <w:p w:rsidR="00416ED7" w:rsidRPr="001039D9" w:rsidRDefault="00CE0E97" w:rsidP="00416ED7">
      <w:pPr>
        <w:pStyle w:val="ListParagraph"/>
      </w:pPr>
      <w:r w:rsidRPr="001039D9">
        <w:rPr>
          <w:position w:val="-24"/>
        </w:rPr>
        <w:object w:dxaOrig="4220" w:dyaOrig="620">
          <v:shape id="_x0000_i1030" type="#_x0000_t75" style="width:212.25pt;height:30.75pt" o:ole="">
            <v:imagedata r:id="rId17" o:title=""/>
          </v:shape>
          <o:OLEObject Type="Embed" ProgID="Equation.DSMT4" ShapeID="_x0000_i1030" DrawAspect="Content" ObjectID="_1645021906" r:id="rId18"/>
        </w:object>
      </w:r>
    </w:p>
    <w:p w:rsidR="001039D9" w:rsidRPr="001039D9" w:rsidRDefault="00CE0E97" w:rsidP="001039D9">
      <w:pPr>
        <w:ind w:left="360"/>
        <w:rPr>
          <w:b/>
          <w:color w:val="FF0000"/>
          <w:lang w:val="pt-BR"/>
        </w:rPr>
      </w:pPr>
      <w:r w:rsidRPr="001039D9">
        <w:rPr>
          <w:b/>
          <w:color w:val="FF0000"/>
        </w:rPr>
        <w:t>Ở câu b các bạ</w:t>
      </w:r>
      <w:r w:rsidRPr="001039D9">
        <w:rPr>
          <w:b/>
          <w:color w:val="FF0000"/>
          <w:lang w:val="pt-BR"/>
        </w:rPr>
        <w:t>n thấy phân số đầu tiên có mẫu là -7 nên cô thực hiện chuyển dấu âm lên tử</w:t>
      </w:r>
      <w:r w:rsidR="001039D9" w:rsidRPr="001039D9">
        <w:rPr>
          <w:b/>
          <w:color w:val="FF0000"/>
          <w:lang w:val="pt-BR"/>
        </w:rPr>
        <w:t xml:space="preserve">, </w:t>
      </w:r>
      <w:r w:rsidR="001039D9" w:rsidRPr="001039D9">
        <w:rPr>
          <w:b/>
          <w:color w:val="FF0000"/>
          <w:position w:val="-24"/>
        </w:rPr>
        <w:object w:dxaOrig="560" w:dyaOrig="620">
          <v:shape id="_x0000_i1031" type="#_x0000_t75" style="width:28.5pt;height:30.75pt" o:ole="">
            <v:imagedata r:id="rId19" o:title=""/>
          </v:shape>
          <o:OLEObject Type="Embed" ProgID="Equation.DSMT4" ShapeID="_x0000_i1031" DrawAspect="Content" ObjectID="_1645021907" r:id="rId20"/>
        </w:object>
      </w:r>
      <w:r w:rsidR="001039D9" w:rsidRPr="001039D9">
        <w:rPr>
          <w:b/>
          <w:color w:val="FF0000"/>
        </w:rPr>
        <w:t>, hai phâ</w:t>
      </w:r>
      <w:r w:rsidR="001039D9" w:rsidRPr="001039D9">
        <w:rPr>
          <w:b/>
          <w:color w:val="FF0000"/>
          <w:lang w:val="pt-BR"/>
        </w:rPr>
        <w:t>n số này lại tiếp tục không cùng mẫu cô lại quy đồng rồi làm như ví dụ trên.</w:t>
      </w:r>
    </w:p>
    <w:p w:rsidR="00CE0E97" w:rsidRPr="001039D9" w:rsidRDefault="001039D9" w:rsidP="00416ED7">
      <w:pPr>
        <w:pStyle w:val="ListParagraph"/>
        <w:rPr>
          <w:b/>
        </w:rPr>
      </w:pPr>
      <w:r w:rsidRPr="001039D9">
        <w:rPr>
          <w:b/>
        </w:rPr>
        <w:t>Dưới đây là một số bài tập cụ thể để các bạ</w:t>
      </w:r>
      <w:r w:rsidRPr="001039D9">
        <w:rPr>
          <w:b/>
          <w:lang w:val="pt-BR"/>
        </w:rPr>
        <w:t xml:space="preserve">n áp dụng vào làm. Cố gắng làm bài tập, hôm sau cô sẽ chấm điểm tập của các bạn để lấy điểm nha! </w:t>
      </w:r>
    </w:p>
    <w:p w:rsidR="00416ED7" w:rsidRPr="001039D9" w:rsidRDefault="001039D9" w:rsidP="00416ED7">
      <w:pPr>
        <w:rPr>
          <w:b/>
        </w:rPr>
      </w:pPr>
      <w:r w:rsidRPr="001039D9">
        <w:rPr>
          <w:b/>
        </w:rPr>
        <w:t>BÀI TẬP</w:t>
      </w:r>
    </w:p>
    <w:p w:rsidR="001039D9" w:rsidRPr="001039D9" w:rsidRDefault="001039D9" w:rsidP="00416ED7">
      <w:pPr>
        <w:rPr>
          <w:b/>
          <w:lang w:val="pt-BR"/>
        </w:rPr>
      </w:pPr>
      <w:r w:rsidRPr="001039D9">
        <w:rPr>
          <w:b/>
        </w:rPr>
        <w:t>Bài 1 gồm các bài tập sau: ?3 SGK tra</w:t>
      </w:r>
      <w:r w:rsidRPr="001039D9">
        <w:rPr>
          <w:b/>
          <w:lang w:val="pt-BR"/>
        </w:rPr>
        <w:t>ng 26, Bài 42, 43, 45 SGK trang 26</w:t>
      </w:r>
    </w:p>
    <w:p w:rsidR="00D22CE4" w:rsidRPr="001039D9" w:rsidRDefault="00D22CE4" w:rsidP="00D22CE4">
      <w:pPr>
        <w:rPr>
          <w:b/>
          <w:lang w:val="pt-BR"/>
        </w:rPr>
      </w:pPr>
      <w:r w:rsidRPr="001039D9">
        <w:rPr>
          <w:b/>
          <w:bCs/>
          <w:lang w:val="pt-BR"/>
        </w:rPr>
        <w:t xml:space="preserve">Bài </w:t>
      </w:r>
      <w:r w:rsidR="001039D9" w:rsidRPr="001039D9">
        <w:rPr>
          <w:b/>
          <w:bCs/>
          <w:lang w:val="pt-BR"/>
        </w:rPr>
        <w:t>2</w:t>
      </w:r>
      <w:r w:rsidRPr="001039D9">
        <w:rPr>
          <w:b/>
          <w:bCs/>
          <w:lang w:val="pt-BR"/>
        </w:rPr>
        <w:t>:</w:t>
      </w:r>
      <w:r w:rsidRPr="001039D9">
        <w:rPr>
          <w:b/>
          <w:lang w:val="pt-BR"/>
        </w:rPr>
        <w:t xml:space="preserve">  Tính nhanh giá trị các biểu thức sau:</w:t>
      </w:r>
    </w:p>
    <w:p w:rsidR="00D22CE4" w:rsidRPr="001039D9" w:rsidRDefault="00D22CE4" w:rsidP="00D22CE4">
      <w:r w:rsidRPr="001039D9">
        <w:rPr>
          <w:position w:val="-24"/>
        </w:rPr>
        <w:object w:dxaOrig="1600" w:dyaOrig="620">
          <v:shape id="_x0000_i1032" type="#_x0000_t75" style="width:80.25pt;height:30.75pt" o:ole="">
            <v:imagedata r:id="rId21" o:title=""/>
          </v:shape>
          <o:OLEObject Type="Embed" ProgID="Equation.DSMT4" ShapeID="_x0000_i1032" DrawAspect="Content" ObjectID="_1645021908" r:id="rId22"/>
        </w:object>
      </w:r>
    </w:p>
    <w:p w:rsidR="00D22CE4" w:rsidRPr="001039D9" w:rsidRDefault="00D22CE4" w:rsidP="00D22CE4">
      <w:r w:rsidRPr="001039D9">
        <w:rPr>
          <w:position w:val="-24"/>
        </w:rPr>
        <w:object w:dxaOrig="1800" w:dyaOrig="620">
          <v:shape id="_x0000_i1033" type="#_x0000_t75" style="width:90pt;height:30.75pt" o:ole="">
            <v:imagedata r:id="rId23" o:title=""/>
          </v:shape>
          <o:OLEObject Type="Embed" ProgID="Equation.DSMT4" ShapeID="_x0000_i1033" DrawAspect="Content" ObjectID="_1645021909" r:id="rId24"/>
        </w:object>
      </w:r>
    </w:p>
    <w:p w:rsidR="00D22CE4" w:rsidRPr="001039D9" w:rsidRDefault="00D22CE4" w:rsidP="00D22CE4">
      <w:r w:rsidRPr="001039D9">
        <w:rPr>
          <w:position w:val="-24"/>
        </w:rPr>
        <w:object w:dxaOrig="1800" w:dyaOrig="620">
          <v:shape id="_x0000_i1034" type="#_x0000_t75" style="width:90pt;height:30.75pt" o:ole="">
            <v:imagedata r:id="rId25" o:title=""/>
          </v:shape>
          <o:OLEObject Type="Embed" ProgID="Equation.DSMT4" ShapeID="_x0000_i1034" DrawAspect="Content" ObjectID="_1645021910" r:id="rId26"/>
        </w:object>
      </w:r>
    </w:p>
    <w:p w:rsidR="00D22CE4" w:rsidRPr="001039D9" w:rsidRDefault="00D22CE4" w:rsidP="00D22CE4">
      <w:pPr>
        <w:rPr>
          <w:lang w:val="pt-BR"/>
        </w:rPr>
      </w:pPr>
    </w:p>
    <w:p w:rsidR="0029544E" w:rsidRPr="001039D9" w:rsidRDefault="0029544E" w:rsidP="00D22CE4">
      <w:pPr>
        <w:rPr>
          <w:b/>
        </w:rPr>
      </w:pPr>
    </w:p>
    <w:sectPr w:rsidR="0029544E" w:rsidRPr="001039D9">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D0" w:rsidRDefault="00C031D0" w:rsidP="00023D3A">
      <w:pPr>
        <w:spacing w:after="0" w:line="240" w:lineRule="auto"/>
      </w:pPr>
      <w:r>
        <w:separator/>
      </w:r>
    </w:p>
  </w:endnote>
  <w:endnote w:type="continuationSeparator" w:id="0">
    <w:p w:rsidR="00C031D0" w:rsidRDefault="00C031D0" w:rsidP="0002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77" w:rsidRDefault="00662077">
    <w:pPr>
      <w:pStyle w:val="Footer"/>
      <w:pBdr>
        <w:top w:val="thinThickSmallGap" w:sz="24" w:space="1" w:color="622423" w:themeColor="accent2" w:themeShade="7F"/>
      </w:pBdr>
      <w:rPr>
        <w:rFonts w:asciiTheme="majorHAnsi" w:eastAsiaTheme="majorEastAsia" w:hAnsiTheme="majorHAnsi" w:cstheme="majorBidi"/>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61AEB" w:rsidRPr="00461AE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62077" w:rsidRDefault="00662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D0" w:rsidRDefault="00C031D0" w:rsidP="00023D3A">
      <w:pPr>
        <w:spacing w:after="0" w:line="240" w:lineRule="auto"/>
      </w:pPr>
      <w:r>
        <w:separator/>
      </w:r>
    </w:p>
  </w:footnote>
  <w:footnote w:type="continuationSeparator" w:id="0">
    <w:p w:rsidR="00C031D0" w:rsidRDefault="00C031D0" w:rsidP="00023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3A" w:rsidRPr="00CE0E97" w:rsidRDefault="00CE0E97">
    <w:pPr>
      <w:pStyle w:val="Header"/>
      <w:rPr>
        <w:b/>
      </w:rPr>
    </w:pPr>
    <w:r w:rsidRPr="00CE0E97">
      <w:rPr>
        <w:b/>
      </w:rPr>
      <w:t>Giáo viê</w:t>
    </w:r>
    <w:r w:rsidRPr="00CE0E97">
      <w:rPr>
        <w:b/>
        <w:szCs w:val="24"/>
        <w:lang w:val="pt-BR"/>
      </w:rPr>
      <w:t>n: Lê Thị Hoài</w:t>
    </w:r>
  </w:p>
  <w:p w:rsidR="00023D3A" w:rsidRPr="00CE0E97" w:rsidRDefault="00023D3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3089"/>
    <w:multiLevelType w:val="hybridMultilevel"/>
    <w:tmpl w:val="D9F658EE"/>
    <w:lvl w:ilvl="0" w:tplc="325C451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5287A"/>
    <w:multiLevelType w:val="hybridMultilevel"/>
    <w:tmpl w:val="745A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67AE"/>
    <w:multiLevelType w:val="hybridMultilevel"/>
    <w:tmpl w:val="E86C33C2"/>
    <w:lvl w:ilvl="0" w:tplc="DDB0312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D6CAB"/>
    <w:multiLevelType w:val="hybridMultilevel"/>
    <w:tmpl w:val="745A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55159"/>
    <w:multiLevelType w:val="hybridMultilevel"/>
    <w:tmpl w:val="135E67D0"/>
    <w:lvl w:ilvl="0" w:tplc="A56E1F10">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F29EA"/>
    <w:multiLevelType w:val="hybridMultilevel"/>
    <w:tmpl w:val="A0A8DFAA"/>
    <w:lvl w:ilvl="0" w:tplc="5854010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44DDA"/>
    <w:multiLevelType w:val="hybridMultilevel"/>
    <w:tmpl w:val="DD325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53"/>
    <w:rsid w:val="00023D3A"/>
    <w:rsid w:val="001039D9"/>
    <w:rsid w:val="002323F2"/>
    <w:rsid w:val="0029544E"/>
    <w:rsid w:val="002B7078"/>
    <w:rsid w:val="002D18E9"/>
    <w:rsid w:val="00332CFA"/>
    <w:rsid w:val="003971AC"/>
    <w:rsid w:val="003C49CF"/>
    <w:rsid w:val="00416ED7"/>
    <w:rsid w:val="00457B45"/>
    <w:rsid w:val="00461AEB"/>
    <w:rsid w:val="00662077"/>
    <w:rsid w:val="00934D96"/>
    <w:rsid w:val="009A53A6"/>
    <w:rsid w:val="00A95329"/>
    <w:rsid w:val="00C031D0"/>
    <w:rsid w:val="00CE0E97"/>
    <w:rsid w:val="00D22CE4"/>
    <w:rsid w:val="00F11653"/>
    <w:rsid w:val="00F5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96C72-8DC6-4352-998F-45CE485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653"/>
    <w:rPr>
      <w:color w:val="808080"/>
    </w:rPr>
  </w:style>
  <w:style w:type="paragraph" w:styleId="BalloonText">
    <w:name w:val="Balloon Text"/>
    <w:basedOn w:val="Normal"/>
    <w:link w:val="BalloonTextChar"/>
    <w:uiPriority w:val="99"/>
    <w:semiHidden/>
    <w:unhideWhenUsed/>
    <w:rsid w:val="00F1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653"/>
    <w:rPr>
      <w:rFonts w:ascii="Tahoma" w:hAnsi="Tahoma" w:cs="Tahoma"/>
      <w:sz w:val="16"/>
      <w:szCs w:val="16"/>
    </w:rPr>
  </w:style>
  <w:style w:type="paragraph" w:styleId="ListParagraph">
    <w:name w:val="List Paragraph"/>
    <w:basedOn w:val="Normal"/>
    <w:uiPriority w:val="34"/>
    <w:qFormat/>
    <w:rsid w:val="00F11653"/>
    <w:pPr>
      <w:ind w:left="720"/>
      <w:contextualSpacing/>
    </w:pPr>
  </w:style>
  <w:style w:type="paragraph" w:styleId="Header">
    <w:name w:val="header"/>
    <w:basedOn w:val="Normal"/>
    <w:link w:val="HeaderChar"/>
    <w:uiPriority w:val="99"/>
    <w:unhideWhenUsed/>
    <w:rsid w:val="0002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D3A"/>
  </w:style>
  <w:style w:type="paragraph" w:styleId="Footer">
    <w:name w:val="footer"/>
    <w:basedOn w:val="Normal"/>
    <w:link w:val="FooterChar"/>
    <w:uiPriority w:val="99"/>
    <w:unhideWhenUsed/>
    <w:rsid w:val="0002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ThuHoa</dc:creator>
  <cp:lastModifiedBy>Admin</cp:lastModifiedBy>
  <cp:revision>5</cp:revision>
  <dcterms:created xsi:type="dcterms:W3CDTF">2020-02-17T01:09:00Z</dcterms:created>
  <dcterms:modified xsi:type="dcterms:W3CDTF">2020-03-06T10:45:00Z</dcterms:modified>
</cp:coreProperties>
</file>